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overflowPunct w:val="0"/>
        <w:spacing w:line="240" w:lineRule="auto"/>
        <w:ind w:firstLine="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4</w:t>
      </w:r>
    </w:p>
    <w:p>
      <w:pPr>
        <w:wordWrap w:val="0"/>
        <w:overflowPunct w:val="0"/>
        <w:spacing w:beforeLines="100" w:line="600" w:lineRule="exact"/>
        <w:ind w:firstLine="0" w:firstLineChars="0"/>
        <w:jc w:val="center"/>
        <w:rPr>
          <w:rFonts w:ascii="仿宋" w:hAnsi="仿宋" w:eastAsia="华文中宋"/>
          <w:sz w:val="36"/>
        </w:rPr>
      </w:pPr>
      <w:bookmarkStart w:id="0" w:name="_GoBack"/>
      <w:r>
        <w:rPr>
          <w:rFonts w:hint="eastAsia" w:ascii="仿宋" w:hAnsi="仿宋" w:eastAsia="华文中宋"/>
          <w:sz w:val="36"/>
        </w:rPr>
        <w:t>江苏省高等学校毕业生学费补偿受理通知书</w:t>
      </w:r>
    </w:p>
    <w:bookmarkEnd w:id="0"/>
    <w:p>
      <w:pPr>
        <w:wordWrap w:val="0"/>
        <w:overflowPunct w:val="0"/>
        <w:spacing w:beforeLines="50" w:line="500" w:lineRule="atLeast"/>
        <w:ind w:firstLine="0" w:firstLineChars="0"/>
        <w:jc w:val="center"/>
        <w:rPr>
          <w:rFonts w:ascii="仿宋" w:hAnsi="仿宋" w:eastAsia="黑体"/>
          <w:sz w:val="24"/>
          <w:szCs w:val="24"/>
        </w:rPr>
      </w:pPr>
      <w:r>
        <w:rPr>
          <w:rFonts w:hint="eastAsia" w:ascii="仿宋" w:hAnsi="仿宋" w:eastAsia="黑体"/>
          <w:sz w:val="24"/>
          <w:szCs w:val="24"/>
        </w:rPr>
        <w:t>（请妥善保管本通知书，遗失不补）</w:t>
      </w:r>
    </w:p>
    <w:p>
      <w:pPr>
        <w:wordWrap w:val="0"/>
        <w:overflowPunct w:val="0"/>
        <w:spacing w:line="400" w:lineRule="atLeast"/>
        <w:ind w:firstLine="0" w:firstLineChars="0"/>
        <w:rPr>
          <w:rFonts w:ascii="仿宋" w:hAnsi="仿宋" w:eastAsia="仿宋"/>
          <w:b/>
          <w:bCs/>
          <w:sz w:val="21"/>
        </w:rPr>
      </w:pPr>
    </w:p>
    <w:p>
      <w:pPr>
        <w:wordWrap w:val="0"/>
        <w:overflowPunct w:val="0"/>
        <w:spacing w:line="500" w:lineRule="atLeast"/>
        <w:ind w:firstLine="0" w:firstLineChars="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宋体"/>
          <w:sz w:val="24"/>
          <w:szCs w:val="24"/>
        </w:rPr>
        <w:t>同学：</w:t>
      </w:r>
    </w:p>
    <w:p>
      <w:pPr>
        <w:wordWrap w:val="0"/>
        <w:overflowPunct w:val="0"/>
        <w:spacing w:line="500" w:lineRule="atLeast"/>
        <w:ind w:firstLine="48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根据《江苏省高等学校毕业生学费补偿办法》有关规定，您提供的学费补偿申请材料已经审核通过（登记编号：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宋体"/>
          <w:sz w:val="24"/>
          <w:szCs w:val="24"/>
        </w:rPr>
        <w:t>），请于3年服务期满后的首年4至6月，携带以下材料来我中心办理补偿资金拨付手续：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1.本通知书原件；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2.本人身份证原件和复印件；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3.就业单位为毕业生缴纳社会保险费证明（附件3）；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4.基层单位社会保险登记证正本复印件；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5.本人工资银行账户发放记录（原件）；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6.本人工商银行借记卡复印件（原件备查，用于接受学费补偿资金）；</w:t>
      </w:r>
    </w:p>
    <w:p>
      <w:pPr>
        <w:wordWrap w:val="0"/>
        <w:overflowPunct w:val="0"/>
        <w:spacing w:line="500" w:lineRule="atLeast"/>
        <w:ind w:firstLine="360" w:firstLineChars="15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7.就业单位变动的还需提交就业变动审批表。</w:t>
      </w:r>
    </w:p>
    <w:p>
      <w:pPr>
        <w:wordWrap w:val="0"/>
        <w:overflowPunct w:val="0"/>
        <w:spacing w:line="500" w:lineRule="atLeast"/>
        <w:ind w:firstLine="480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以上材料无效或不完整的，一律不得拨付学费补偿资金。服务期未满36个月就中止在基层单位就业或者未连续在基层单位就业的，一律终止学费补偿资格。就业单位变动后仍属学费补偿范围的，则应于变动后3个月内向县级学生资助管理中心提交《江苏省高等学校毕业生学费补偿变动申请审批表》。</w:t>
      </w:r>
    </w:p>
    <w:p>
      <w:pPr>
        <w:wordWrap w:val="0"/>
        <w:overflowPunct w:val="0"/>
        <w:spacing w:line="500" w:lineRule="atLeast"/>
        <w:ind w:firstLine="0" w:firstLineChars="0"/>
        <w:rPr>
          <w:rFonts w:ascii="仿宋" w:hAnsi="仿宋" w:eastAsia="宋体"/>
          <w:sz w:val="24"/>
          <w:szCs w:val="24"/>
        </w:rPr>
      </w:pPr>
    </w:p>
    <w:p>
      <w:pPr>
        <w:wordWrap w:val="0"/>
        <w:overflowPunct w:val="0"/>
        <w:spacing w:line="500" w:lineRule="atLeast"/>
        <w:ind w:firstLine="0" w:firstLineChars="0"/>
        <w:rPr>
          <w:rFonts w:ascii="仿宋" w:hAnsi="仿宋" w:eastAsia="宋体"/>
          <w:sz w:val="24"/>
          <w:szCs w:val="24"/>
        </w:rPr>
      </w:pPr>
    </w:p>
    <w:p>
      <w:pPr>
        <w:wordWrap w:val="0"/>
        <w:overflowPunct w:val="0"/>
        <w:spacing w:line="500" w:lineRule="atLeast"/>
        <w:ind w:firstLine="0" w:firstLineChars="0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>县级学生资助管理中心（盖章）</w:t>
      </w:r>
    </w:p>
    <w:p>
      <w:pPr>
        <w:wordWrap w:val="0"/>
        <w:overflowPunct w:val="0"/>
        <w:spacing w:line="500" w:lineRule="atLeast"/>
        <w:ind w:firstLine="0" w:firstLineChars="0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仿宋" w:hAnsi="仿宋" w:eastAsia="宋体"/>
          <w:sz w:val="24"/>
          <w:szCs w:val="24"/>
        </w:rPr>
        <w:t xml:space="preserve">  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宋体"/>
          <w:sz w:val="24"/>
          <w:szCs w:val="24"/>
        </w:rPr>
        <w:t>年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宋体"/>
          <w:sz w:val="24"/>
          <w:szCs w:val="24"/>
        </w:rPr>
        <w:t>月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宋体"/>
          <w:sz w:val="24"/>
          <w:szCs w:val="24"/>
        </w:rPr>
        <w:t>日</w:t>
      </w:r>
    </w:p>
    <w:p>
      <w:pPr>
        <w:wordWrap w:val="0"/>
        <w:overflowPunct w:val="0"/>
        <w:spacing w:line="500" w:lineRule="atLeast"/>
        <w:ind w:firstLine="0" w:firstLineChars="0"/>
        <w:jc w:val="center"/>
        <w:rPr>
          <w:rFonts w:ascii="仿宋" w:hAnsi="仿宋" w:eastAsia="仿宋"/>
          <w:b/>
          <w:bCs/>
          <w:sz w:val="21"/>
        </w:rPr>
      </w:pPr>
    </w:p>
    <w:p>
      <w:pPr>
        <w:wordWrap w:val="0"/>
        <w:overflowPunct w:val="0"/>
        <w:spacing w:beforeLines="50" w:line="500" w:lineRule="atLeast"/>
        <w:ind w:firstLine="0" w:firstLineChars="0"/>
        <w:rPr>
          <w:rFonts w:ascii="仿宋" w:hAnsi="仿宋" w:eastAsia="宋体"/>
          <w:sz w:val="24"/>
          <w:szCs w:val="24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134" w:right="1134" w:bottom="1134" w:left="1134" w:header="851" w:footer="851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" w:hAnsi="仿宋" w:eastAsia="宋体"/>
          <w:sz w:val="24"/>
          <w:szCs w:val="24"/>
        </w:rPr>
        <w:t>【负责人：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宋体"/>
          <w:sz w:val="24"/>
          <w:szCs w:val="24"/>
        </w:rPr>
        <w:t xml:space="preserve">  经办人：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宋体"/>
          <w:sz w:val="24"/>
          <w:szCs w:val="24"/>
        </w:rPr>
        <w:t xml:space="preserve">  联系电话：</w:t>
      </w:r>
      <w:r>
        <w:rPr>
          <w:rFonts w:hint="eastAsia" w:ascii="仿宋" w:hAnsi="仿宋" w:eastAsia="宋体"/>
          <w:sz w:val="24"/>
          <w:szCs w:val="24"/>
          <w:u w:val="single"/>
        </w:rPr>
        <w:t xml:space="preserve">              </w:t>
      </w:r>
    </w:p>
    <w:p>
      <w:pPr>
        <w:wordWrap w:val="0"/>
        <w:overflowPunct w:val="0"/>
        <w:spacing w:line="400" w:lineRule="atLeast"/>
        <w:ind w:firstLine="0" w:firstLineChars="0"/>
        <w:rPr>
          <w:rFonts w:ascii="仿宋" w:hAnsi="仿宋" w:eastAsia="仿宋"/>
          <w:sz w:val="21"/>
          <w:szCs w:val="21"/>
        </w:rPr>
      </w:pPr>
    </w:p>
    <w:sectPr>
      <w:pgSz w:w="11906" w:h="16838"/>
      <w:pgMar w:top="851" w:right="1021" w:bottom="851" w:left="1021" w:header="567" w:footer="56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spacing w:line="240" w:lineRule="auto"/>
      <w:ind w:firstLine="0" w:firstLineChars="0"/>
      <w:rPr>
        <w:rFonts w:ascii="宋体" w:hAnsi="宋体"/>
        <w:sz w:val="24"/>
      </w:rPr>
    </w:pPr>
    <w:r>
      <w:rPr>
        <w:rFonts w:hint="eastAsia" w:ascii="宋体" w:hAnsi="宋体"/>
        <w:sz w:val="24"/>
      </w:rPr>
      <w:fldChar w:fldCharType="begin"/>
    </w:r>
    <w:r>
      <w:rPr>
        <w:rStyle w:val="10"/>
        <w:rFonts w:hint="eastAsia" w:ascii="宋体" w:hAnsi="宋体"/>
        <w:sz w:val="24"/>
      </w:rPr>
      <w:instrText xml:space="preserve"> PAGE  </w:instrText>
    </w:r>
    <w:r>
      <w:rPr>
        <w:rFonts w:hint="eastAsia"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- 1 -</w:t>
    </w:r>
    <w:r>
      <w:rPr>
        <w:rFonts w:hint="eastAsia" w:ascii="宋体" w:hAnsi="宋体"/>
        <w:sz w:val="24"/>
      </w:rPr>
      <w:fldChar w:fldCharType="end"/>
    </w:r>
  </w:p>
  <w:p>
    <w:pPr>
      <w:pStyle w:val="6"/>
      <w:ind w:right="36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Align="top"/>
      <w:pBdr>
        <w:between w:val="none" w:color="auto" w:sz="50" w:space="0"/>
      </w:pBdr>
      <w:ind w:firstLine="0" w:firstLineChars="0"/>
    </w:pPr>
    <w:r>
      <w:fldChar w:fldCharType="begin"/>
    </w:r>
    <w:r>
      <w:rPr>
        <w:rStyle w:val="10"/>
      </w:rPr>
      <w:instrText xml:space="preserve"> PAGE  </w:instrText>
    </w:r>
    <w:r>
      <w:fldChar w:fldCharType="separate"/>
    </w:r>
    <w:r>
      <w:rPr>
        <w:rStyle w:val="10"/>
      </w:rPr>
      <w:t>- 4 -</w:t>
    </w:r>
    <w:r>
      <w:fldChar w:fldCharType="end"/>
    </w:r>
  </w:p>
  <w:p>
    <w:pPr>
      <w:pStyle w:val="6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4E7D"/>
    <w:rsid w:val="002C465C"/>
    <w:rsid w:val="002C6D63"/>
    <w:rsid w:val="002E5478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515B59"/>
    <w:rsid w:val="0051620A"/>
    <w:rsid w:val="005506DF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92F5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12B63"/>
    <w:rsid w:val="00C37203"/>
    <w:rsid w:val="00C65037"/>
    <w:rsid w:val="00C81A70"/>
    <w:rsid w:val="00C86581"/>
    <w:rsid w:val="00CB0532"/>
    <w:rsid w:val="00CE2C35"/>
    <w:rsid w:val="00D761B6"/>
    <w:rsid w:val="00D920E4"/>
    <w:rsid w:val="00DA0306"/>
    <w:rsid w:val="00DA4703"/>
    <w:rsid w:val="00DA58A2"/>
    <w:rsid w:val="00DB21F2"/>
    <w:rsid w:val="00DB370D"/>
    <w:rsid w:val="00DB490B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  <w:rsid w:val="5AC14DA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wordWrap w:val="0"/>
      <w:overflowPunct w:val="0"/>
      <w:spacing w:before="480" w:after="240" w:line="240" w:lineRule="auto"/>
      <w:ind w:firstLine="0" w:firstLineChars="0"/>
      <w:jc w:val="center"/>
      <w:outlineLvl w:val="1"/>
    </w:pPr>
    <w:rPr>
      <w:rFonts w:ascii="Cambria" w:hAnsi="Cambria" w:eastAsia="黑体"/>
      <w:bCs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link w:val="19"/>
    <w:uiPriority w:val="0"/>
    <w:pPr>
      <w:wordWrap w:val="0"/>
      <w:overflowPunct w:val="0"/>
      <w:spacing w:line="540" w:lineRule="atLeast"/>
    </w:pPr>
    <w:rPr>
      <w:rFonts w:hAnsi="仿宋" w:cs="黑体"/>
      <w:szCs w:val="32"/>
    </w:r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  <w:rPr>
      <w:rFonts w:hAnsi="Calibri" w:cs="黑体"/>
      <w:szCs w:val="22"/>
    </w:rPr>
  </w:style>
  <w:style w:type="paragraph" w:styleId="5">
    <w:name w:val="Balloon Text"/>
    <w:basedOn w:val="1"/>
    <w:link w:val="20"/>
    <w:unhideWhenUsed/>
    <w:uiPriority w:val="99"/>
    <w:pPr>
      <w:wordWrap w:val="0"/>
      <w:overflowPunct w:val="0"/>
      <w:spacing w:line="240" w:lineRule="auto"/>
    </w:pPr>
    <w:rPr>
      <w:rFonts w:ascii="仿宋" w:hAnsi="仿宋" w:eastAsia="仿宋" w:cs="黑体"/>
      <w:sz w:val="18"/>
      <w:szCs w:val="18"/>
    </w:rPr>
  </w:style>
  <w:style w:type="paragraph" w:styleId="6">
    <w:name w:val="footer"/>
    <w:basedOn w:val="1"/>
    <w:link w:val="16"/>
    <w:unhideWhenUsed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wordWrap w:val="0"/>
      <w:overflowPunct w:val="0"/>
      <w:jc w:val="left"/>
    </w:pPr>
    <w:rPr>
      <w:rFonts w:ascii="Verdana" w:hAnsi="Verdana" w:eastAsia="仿宋" w:cs="宋体"/>
      <w:color w:val="000000"/>
      <w:kern w:val="0"/>
      <w:sz w:val="18"/>
      <w:szCs w:val="18"/>
    </w:rPr>
  </w:style>
  <w:style w:type="character" w:styleId="10">
    <w:name w:val="page number"/>
    <w:basedOn w:val="9"/>
    <w:uiPriority w:val="0"/>
    <w:rPr/>
  </w:style>
  <w:style w:type="table" w:styleId="12">
    <w:name w:val="Table Grid"/>
    <w:basedOn w:val="11"/>
    <w:uiPriority w:val="59"/>
    <w:pPr/>
    <w:rPr>
      <w:rFonts w:ascii="Times New Roman" w:hAnsi="Times New Roman" w:eastAsia="宋体" w:cs="Times New Roman"/>
      <w:kern w:val="0"/>
      <w:sz w:val="20"/>
      <w:szCs w:val="20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3">
    <w:name w:val="Char Char Char Char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</w:style>
  <w:style w:type="paragraph" w:customStyle="1" w:styleId="14">
    <w:name w:val="Char Char Char Char1"/>
    <w:basedOn w:val="1"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Times New Roman" w:eastAsia="宋体"/>
      <w:kern w:val="0"/>
      <w:sz w:val="20"/>
    </w:rPr>
  </w:style>
  <w:style w:type="character" w:customStyle="1" w:styleId="15">
    <w:name w:val="页眉 Char"/>
    <w:basedOn w:val="9"/>
    <w:link w:val="7"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uiPriority w:val="0"/>
    <w:rPr>
      <w:sz w:val="18"/>
      <w:szCs w:val="18"/>
    </w:rPr>
  </w:style>
  <w:style w:type="character" w:customStyle="1" w:styleId="17">
    <w:name w:val="标题 2 Char"/>
    <w:basedOn w:val="9"/>
    <w:link w:val="2"/>
    <w:uiPriority w:val="9"/>
    <w:rPr>
      <w:rFonts w:ascii="Cambria" w:hAnsi="Cambria" w:eastAsia="黑体" w:cs="Times New Roman"/>
      <w:bCs/>
      <w:sz w:val="32"/>
      <w:szCs w:val="32"/>
    </w:rPr>
  </w:style>
  <w:style w:type="character" w:customStyle="1" w:styleId="18">
    <w:name w:val="正文文本缩进 Char"/>
    <w:link w:val="4"/>
    <w:uiPriority w:val="0"/>
    <w:rPr>
      <w:rFonts w:ascii="仿宋_GB2312" w:eastAsia="仿宋_GB2312"/>
      <w:sz w:val="32"/>
    </w:rPr>
  </w:style>
  <w:style w:type="character" w:customStyle="1" w:styleId="19">
    <w:name w:val="正文文本 Char"/>
    <w:link w:val="3"/>
    <w:uiPriority w:val="0"/>
    <w:rPr>
      <w:rFonts w:ascii="仿宋_GB2312" w:hAnsi="仿宋" w:eastAsia="仿宋_GB2312"/>
      <w:sz w:val="32"/>
      <w:szCs w:val="32"/>
    </w:rPr>
  </w:style>
  <w:style w:type="character" w:customStyle="1" w:styleId="20">
    <w:name w:val="批注框文本 Char"/>
    <w:link w:val="5"/>
    <w:uiPriority w:val="99"/>
    <w:rPr>
      <w:rFonts w:ascii="仿宋" w:hAnsi="仿宋" w:eastAsia="仿宋"/>
      <w:sz w:val="18"/>
      <w:szCs w:val="18"/>
    </w:rPr>
  </w:style>
  <w:style w:type="character" w:customStyle="1" w:styleId="21">
    <w:name w:val="article-title1"/>
    <w:uiPriority w:val="0"/>
    <w:rPr>
      <w:b/>
      <w:bCs/>
      <w:color w:val="FF6600"/>
      <w:sz w:val="32"/>
      <w:szCs w:val="32"/>
    </w:rPr>
  </w:style>
  <w:style w:type="character" w:customStyle="1" w:styleId="22">
    <w:name w:val="批注框文本 Char1"/>
    <w:basedOn w:val="9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3">
    <w:name w:val="正文文本缩进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1"/>
    <w:basedOn w:val="9"/>
    <w:semiHidden/>
    <w:uiPriority w:val="99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79</Words>
  <Characters>452</Characters>
  <Lines>3</Lines>
  <Paragraphs>1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2016-01-18T02:45:00Z</dcterms:created>
  <dc:creator>Administrator</dc:creator>
  <cp:lastModifiedBy>Administrator</cp:lastModifiedBy>
  <cp:lastPrinted>2016-02-23T02:47:00Z</cp:lastPrinted>
  <dcterms:modified xsi:type="dcterms:W3CDTF">2020-05-21T00:26:52Z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